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D34D55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D34D55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624FE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04.10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103A5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9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EF6FD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88</w:t>
      </w:r>
    </w:p>
    <w:p w:rsidR="00731B48" w:rsidRPr="0019702B" w:rsidRDefault="00731B48" w:rsidP="00D34D5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.85pt;margin-top:604.35pt;width:6.9pt;height:11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left:0;text-align:left;margin-left:18.05pt;margin-top:821.3pt;width:481.55pt;height:19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17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51</w:t>
      </w:r>
    </w:p>
    <w:p w:rsidR="00731B48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D34D55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103A5D" w:rsidRDefault="00731B48" w:rsidP="00D34D55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решение Совета народных депутатов муниципального образования «Тимирязевское сельское поселение»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от 17.12.2018 № 51</w:t>
      </w:r>
      <w:r w:rsidR="00313605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103A5D"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«Тимирязевское сельское поселение» на 2019 год и плановый период 2020-2021 годов» с</w:t>
      </w:r>
      <w:r w:rsidRPr="00103A5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624FE1" w:rsidRPr="00052BDE">
        <w:rPr>
          <w:rFonts w:ascii="Times New Roman" w:eastAsia="Andale Sans UI" w:hAnsi="Times New Roman" w:cs="Times New Roman"/>
          <w:kern w:val="1"/>
          <w:sz w:val="28"/>
          <w:szCs w:val="28"/>
        </w:rPr>
        <w:t>21 </w:t>
      </w:r>
      <w:r w:rsidR="00624FE1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624FE1" w:rsidRPr="00052BD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55,72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9676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21 775,72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D34D55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624FE1">
        <w:rPr>
          <w:rFonts w:ascii="Times New Roman" w:eastAsia="Andale Sans UI" w:hAnsi="Times New Roman" w:cs="Times New Roman"/>
          <w:kern w:val="1"/>
          <w:sz w:val="28"/>
          <w:szCs w:val="28"/>
        </w:rPr>
        <w:t>21 551,85</w:t>
      </w:r>
      <w:r w:rsidR="00624FE1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96769C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22 821,81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D34D55">
      <w:pPr>
        <w:widowControl w:val="0"/>
        <w:tabs>
          <w:tab w:val="left" w:pos="426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D34D55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EF6FD5">
        <w:rPr>
          <w:rFonts w:ascii="Times New Roman" w:eastAsia="Andale Sans UI" w:hAnsi="Times New Roman" w:cs="Times New Roman"/>
          <w:kern w:val="1"/>
          <w:sz w:val="28"/>
          <w:szCs w:val="28"/>
        </w:rPr>
        <w:t>,6,7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D34D55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D34D55">
      <w:pPr>
        <w:pStyle w:val="a8"/>
        <w:ind w:left="567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D34D55">
      <w:pPr>
        <w:pStyle w:val="a8"/>
        <w:ind w:left="567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</w:t>
      </w:r>
      <w:proofErr w:type="gramStart"/>
      <w:r w:rsidRPr="006A1938">
        <w:t>поселение»</w:t>
      </w:r>
      <w:r>
        <w:t>_</w:t>
      </w:r>
      <w:proofErr w:type="gramEnd"/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DB2" w:rsidRDefault="00CB2DB2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D34D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C00337" w:rsidRPr="00C001A7" w:rsidRDefault="0031428B" w:rsidP="00D34D55">
      <w:pPr>
        <w:keepNext/>
        <w:tabs>
          <w:tab w:val="num" w:pos="0"/>
        </w:tabs>
        <w:spacing w:after="0" w:line="240" w:lineRule="auto"/>
        <w:ind w:left="567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624F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24F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04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624FE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103A5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753A06" w:rsidRPr="00C001A7" w:rsidRDefault="00C87EED" w:rsidP="00D34D55">
      <w:pPr>
        <w:spacing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17.12.2018 № 51 «О бюджете муниципального образования «Тимирязевское сельское поселение» на 2019 год и плановый период 2020-2021 годов»</w:t>
      </w:r>
    </w:p>
    <w:p w:rsidR="00991C14" w:rsidRDefault="00753A06" w:rsidP="00D34D55">
      <w:pPr>
        <w:pStyle w:val="a3"/>
        <w:numPr>
          <w:ilvl w:val="0"/>
          <w:numId w:val="8"/>
        </w:numPr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D34D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D34D5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21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1417"/>
        <w:gridCol w:w="2126"/>
      </w:tblGrid>
      <w:tr w:rsidR="00313605" w:rsidRPr="00636018" w:rsidTr="00624FE1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636018" w:rsidRDefault="00313605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636018" w:rsidRDefault="00313605" w:rsidP="00A41A2F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636018" w:rsidRDefault="00313605" w:rsidP="00A41A2F">
            <w:pPr>
              <w:spacing w:after="0" w:line="240" w:lineRule="auto"/>
              <w:ind w:left="2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B12A90" w:rsidRPr="00C001A7" w:rsidTr="00624FE1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12A90" w:rsidRPr="00B12A90" w:rsidRDefault="00624FE1" w:rsidP="00624FE1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F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2A90" w:rsidRPr="00B12A90" w:rsidRDefault="00624FE1" w:rsidP="0087312E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F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76720290050000000150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90" w:rsidRDefault="00B12A90" w:rsidP="00624FE1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624F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9C1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2A90" w:rsidRPr="00B12A90" w:rsidRDefault="00624FE1" w:rsidP="009C1BAF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Межбюджетный трансферт из бюджета майкопского района на подготовку объектов теплоснабжения</w:t>
            </w:r>
          </w:p>
        </w:tc>
      </w:tr>
      <w:tr w:rsidR="001E631F" w:rsidRPr="00B12A90" w:rsidTr="00624FE1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A212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87312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2236C3" w:rsidP="0087312E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342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</w:t>
            </w:r>
            <w:r w:rsidR="00783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  <w:p w:rsidR="001E631F" w:rsidRPr="00B12A90" w:rsidRDefault="001E631F" w:rsidP="0087312E">
            <w:pPr>
              <w:spacing w:after="0" w:line="240" w:lineRule="auto"/>
              <w:ind w:left="229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D34D55">
            <w:pPr>
              <w:spacing w:after="0" w:line="240" w:lineRule="auto"/>
              <w:ind w:left="567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D34D55">
      <w:pPr>
        <w:pStyle w:val="a3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A41A2F">
      <w:pPr>
        <w:pStyle w:val="a3"/>
        <w:numPr>
          <w:ilvl w:val="0"/>
          <w:numId w:val="8"/>
        </w:numPr>
        <w:spacing w:line="240" w:lineRule="auto"/>
        <w:ind w:left="851" w:right="-8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</w:t>
      </w:r>
      <w:r w:rsidR="005A456E" w:rsidRPr="005A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56E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заключения Дополнительного соглашения №1 от 30.08.2019 года к Договору №4 от 16.10.2018 года о реструктуризации бюджетного кредита + 949,9</w:t>
      </w:r>
      <w:r w:rsidR="009676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A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A456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403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A456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87EED" w:rsidRPr="00C001A7" w:rsidRDefault="00047419" w:rsidP="00D34D55">
      <w:pPr>
        <w:spacing w:line="240" w:lineRule="auto"/>
        <w:ind w:left="567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A41A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993"/>
        <w:gridCol w:w="1559"/>
        <w:gridCol w:w="1842"/>
      </w:tblGrid>
      <w:tr w:rsidR="00BC6640" w:rsidRPr="00A41A2F" w:rsidTr="00FB54AC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C6640" w:rsidRPr="00A41A2F" w:rsidRDefault="00BC6640" w:rsidP="00A41A2F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047419" w:rsidP="00A41A2F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r w:rsidR="00047419"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A41A2F" w:rsidRDefault="00BC6640" w:rsidP="00A41A2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403608" w:rsidRPr="00626C75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0C5167" w:rsidRDefault="00403608" w:rsidP="00D6639E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0C5167" w:rsidRPr="000C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4D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C5167" w:rsidRPr="000C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8,1</w:t>
            </w:r>
            <w:r w:rsidR="00D6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3608" w:rsidRPr="00E4085C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+140,1</w:t>
            </w:r>
            <w:r w:rsidR="00325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3608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61001 00100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+140,1</w:t>
            </w:r>
            <w:r w:rsid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325EE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+140,1</w:t>
            </w:r>
            <w:r w:rsid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з/п</w:t>
            </w:r>
            <w:r w:rsidR="00C552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4,3% и повышение </w:t>
            </w:r>
            <w:r w:rsid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552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енежного </w:t>
            </w:r>
            <w:r w:rsid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поощрения в соответствии с Решением СНД №56 от </w:t>
            </w:r>
            <w:r w:rsid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01.02.2019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03608" w:rsidRPr="00B27574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325EEA" w:rsidP="00FC7B70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+ 619,3</w:t>
            </w:r>
            <w:r w:rsidR="00FC7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3608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403608" w:rsidRDefault="00403608" w:rsidP="00403608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608" w:rsidRPr="00325EEA" w:rsidRDefault="00325EEA" w:rsidP="00FC7B70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+ 619,3</w:t>
            </w:r>
            <w:r w:rsidR="00FC7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08" w:rsidRPr="00403608" w:rsidRDefault="00325EEA" w:rsidP="00FC7B7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+ 619,3</w:t>
            </w:r>
            <w:r w:rsidR="00FC7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з/п на 4,3% и повышение денежного поощрения в соответствии с Решением СНД №56 от 01.02.2019 г  </w:t>
            </w:r>
          </w:p>
        </w:tc>
      </w:tr>
      <w:tr w:rsidR="00FA7E52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325EEA" w:rsidRDefault="00FA7E52" w:rsidP="00FA7E52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- 9,97 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>отсутствие обязательств</w:t>
            </w:r>
          </w:p>
        </w:tc>
      </w:tr>
      <w:tr w:rsidR="00FA7E52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</w:t>
            </w:r>
            <w:r w:rsidR="00453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52" w:rsidRPr="00325EEA" w:rsidRDefault="00FA7E52" w:rsidP="00FA7E52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52" w:rsidRPr="00403608" w:rsidRDefault="00FA7E52" w:rsidP="00FA7E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5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 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обязательств по оплате авансовых платежей за экологию  </w:t>
            </w:r>
          </w:p>
        </w:tc>
      </w:tr>
      <w:tr w:rsidR="00CC7999" w:rsidRPr="004530B4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530B4" w:rsidRDefault="00CC7999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530B4" w:rsidRDefault="004530B4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530B4" w:rsidRDefault="00CC7999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530B4" w:rsidRDefault="00CC7999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530B4" w:rsidRDefault="004530B4" w:rsidP="00FA7E52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+ 8,71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99" w:rsidRPr="004530B4" w:rsidRDefault="00CC7999" w:rsidP="00FA7E5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7999" w:rsidRPr="00403608" w:rsidTr="00403608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03608" w:rsidRDefault="004530B4" w:rsidP="00FA7E52">
            <w:pPr>
              <w:snapToGrid w:val="0"/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03608" w:rsidRDefault="004530B4" w:rsidP="00FA7E52">
            <w:pPr>
              <w:snapToGrid w:val="0"/>
              <w:spacing w:line="240" w:lineRule="auto"/>
              <w:ind w:left="17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403608" w:rsidRDefault="004530B4" w:rsidP="00FA7E52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61004 80400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Default="004530B4" w:rsidP="00FA7E52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99" w:rsidRPr="00325EEA" w:rsidRDefault="004530B4" w:rsidP="00FA7E52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+ 8,71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99" w:rsidRPr="00325EEA" w:rsidRDefault="004530B4" w:rsidP="004530B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+ 8,71 - возникновение обязательства по оплате межбюджетного трансферта Контрольно-счетной палате    </w:t>
            </w:r>
          </w:p>
        </w:tc>
      </w:tr>
      <w:tr w:rsidR="000C5167" w:rsidRPr="000C5167" w:rsidTr="008518A0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обязательства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4D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0C5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7" w:rsidRPr="000C5167" w:rsidRDefault="000C5167" w:rsidP="000C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167" w:rsidRPr="00403608" w:rsidTr="00FF6FD2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E4085C" w:rsidRDefault="000C5167" w:rsidP="000C5167">
            <w:pPr>
              <w:jc w:val="center"/>
              <w:rPr>
                <w:rFonts w:ascii="Times New Roman" w:hAnsi="Times New Roman" w:cs="Times New Roman"/>
              </w:rPr>
            </w:pPr>
            <w:r w:rsidRPr="00CA2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662F9C" w:rsidRDefault="000C5167" w:rsidP="000C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662F9C" w:rsidRDefault="000C5167" w:rsidP="000C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Pr="00662F9C" w:rsidRDefault="000C5167" w:rsidP="000C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167" w:rsidRDefault="000C5167" w:rsidP="000C51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EE1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D1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E1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67" w:rsidRDefault="000C5167" w:rsidP="000C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4D1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9,97 </w:t>
            </w:r>
            <w:r w:rsidRPr="00E4085C">
              <w:rPr>
                <w:rFonts w:ascii="Times New Roman" w:hAnsi="Times New Roman" w:cs="Times New Roman"/>
              </w:rPr>
              <w:t>- отсутствие обязательств</w:t>
            </w:r>
          </w:p>
        </w:tc>
      </w:tr>
      <w:tr w:rsidR="00B740DB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1D6675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1D6675">
            <w:pPr>
              <w:snapToGrid w:val="0"/>
              <w:spacing w:line="240" w:lineRule="auto"/>
              <w:ind w:left="175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left="152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left="567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EC4A6B" w:rsidRDefault="00B2505A" w:rsidP="00FC7B70">
            <w:pPr>
              <w:snapToGrid w:val="0"/>
              <w:spacing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B4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414,</w:t>
            </w:r>
            <w:r w:rsidR="00FC7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1D6675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EC4A6B" w:rsidRDefault="00B45E27" w:rsidP="00FC7B70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404,</w:t>
            </w:r>
            <w:r w:rsidR="00FC7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1D667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62A3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1862A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A3" w:rsidRPr="00C001A7" w:rsidRDefault="001862A3" w:rsidP="004D1C51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4D1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6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A3" w:rsidRPr="00C001A7" w:rsidRDefault="001862A3" w:rsidP="0036790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 w:rsidR="0036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оплата мероприятий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ения</w:t>
            </w:r>
          </w:p>
        </w:tc>
      </w:tr>
      <w:tr w:rsidR="00F77D03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77D0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C7B70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679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</w:t>
            </w:r>
            <w:r w:rsidR="00FC7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03" w:rsidRPr="00C001A7" w:rsidRDefault="00F77D03" w:rsidP="00FC7B70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65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</w:t>
            </w:r>
            <w:r w:rsidR="00FC7B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отведения</w:t>
            </w:r>
          </w:p>
        </w:tc>
      </w:tr>
      <w:tr w:rsidR="00CA619D" w:rsidRPr="00C001A7" w:rsidTr="003633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363370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363370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C001A7" w:rsidRDefault="00CA619D" w:rsidP="00CA619D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+ 3,00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</w:tr>
      <w:tr w:rsidR="00CB2DB2" w:rsidRPr="00C001A7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A619D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A619D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002 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A61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B2DB2" w:rsidP="00CB2DB2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A619D" w:rsidP="00CA619D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2" w:rsidRPr="00C001A7" w:rsidRDefault="00CA619D" w:rsidP="00CB2DB2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+320,00</w:t>
            </w:r>
            <w:r w:rsidR="00CB2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B2DB2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CB2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Районные средства на подготовку котельной</w:t>
            </w:r>
            <w:r w:rsidR="00CB2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261743" w:rsidRDefault="00261743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1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5C7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C66AA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5C77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6AA" w:rsidRPr="009C66AA" w:rsidRDefault="009C66AA" w:rsidP="005C77E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5C77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  <w:r w:rsidR="00261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 по оплате 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</w:tr>
      <w:tr w:rsidR="001B0DD1" w:rsidRPr="001B0DD1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E651CD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0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+ 67,7</w:t>
            </w:r>
            <w:r w:rsidR="00E6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1B0DD1" w:rsidRDefault="001B0DD1" w:rsidP="005C77E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0DD1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1B0DD1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67001 03000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Default="001B0DD1" w:rsidP="00E651CD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+ 67,7</w:t>
            </w:r>
            <w:r w:rsidR="00E65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Default="001B0DD1" w:rsidP="00E651CD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+ 67,7</w:t>
            </w:r>
            <w:r w:rsidR="00E65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651CD" w:rsidRPr="00E651CD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="00FC7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CD" w:rsidRPr="00E651CD" w:rsidRDefault="00E651CD" w:rsidP="005C77E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0DD1" w:rsidRPr="009C66AA" w:rsidTr="00FB54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3D754A">
            <w:pPr>
              <w:snapToGrid w:val="0"/>
              <w:spacing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3D754A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9C66AA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62001 03000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Pr="009C66AA" w:rsidRDefault="00E651CD" w:rsidP="003D754A">
            <w:pPr>
              <w:snapToGrid w:val="0"/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Default="00E651CD" w:rsidP="005C77EC">
            <w:pPr>
              <w:tabs>
                <w:tab w:val="center" w:pos="459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D1" w:rsidRDefault="00E651CD" w:rsidP="005C77E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-0,13 –</w:t>
            </w:r>
            <w:r w:rsidRPr="0040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6742">
              <w:rPr>
                <w:rFonts w:ascii="Times New Roman" w:hAnsi="Times New Roman"/>
                <w:bCs/>
                <w:sz w:val="24"/>
              </w:rPr>
              <w:t>отсутствие обязательств</w:t>
            </w:r>
            <w:r>
              <w:rPr>
                <w:rFonts w:ascii="Times New Roman" w:hAnsi="Times New Roman"/>
                <w:bCs/>
                <w:sz w:val="24"/>
              </w:rPr>
              <w:t>, в связи с реструктуризацией кредита</w:t>
            </w:r>
          </w:p>
        </w:tc>
      </w:tr>
      <w:tr w:rsidR="00441AFA" w:rsidRPr="00C001A7" w:rsidTr="00FB54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D34D55">
            <w:pPr>
              <w:snapToGrid w:val="0"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96769C">
            <w:pPr>
              <w:spacing w:after="0" w:line="240" w:lineRule="auto"/>
              <w:ind w:left="33"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96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1269,96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A41A2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D34D55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BDE" w:rsidRDefault="00047419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BDE" w:rsidRP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6769C">
        <w:rPr>
          <w:rFonts w:ascii="Times New Roman" w:eastAsia="Times New Roman" w:hAnsi="Times New Roman" w:cs="Times New Roman"/>
          <w:sz w:val="24"/>
          <w:szCs w:val="24"/>
          <w:lang w:eastAsia="ar-SA"/>
        </w:rPr>
        <w:t>320</w:t>
      </w:r>
      <w:r w:rsidR="00052BDE" w:rsidRP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="00052B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96769C" w:rsidRPr="00967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21 775,72 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</w:p>
    <w:p w:rsidR="00052BDE" w:rsidRDefault="00052BDE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210" w:rsidRPr="00C001A7" w:rsidRDefault="00D05210" w:rsidP="00052B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</w:t>
      </w:r>
      <w:r w:rsidR="00131FC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FB54A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6769C">
        <w:rPr>
          <w:rFonts w:ascii="Times New Roman" w:eastAsia="Times New Roman" w:hAnsi="Times New Roman" w:cs="Times New Roman"/>
          <w:sz w:val="24"/>
          <w:szCs w:val="24"/>
          <w:lang w:eastAsia="ar-SA"/>
        </w:rPr>
        <w:t> 269,96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AE63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52B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 </w:t>
      </w:r>
      <w:r w:rsidR="0096769C">
        <w:rPr>
          <w:rFonts w:ascii="Times New Roman" w:eastAsia="Times New Roman" w:hAnsi="Times New Roman" w:cs="Times New Roman"/>
          <w:sz w:val="24"/>
          <w:szCs w:val="24"/>
          <w:lang w:eastAsia="ar-SA"/>
        </w:rPr>
        <w:t>22 821,81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CB2DB2" w:rsidRDefault="00CB2DB2" w:rsidP="00D34D55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D34D5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CB2DB2">
      <w:pgSz w:w="11907" w:h="16839" w:code="9"/>
      <w:pgMar w:top="567" w:right="85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0524F"/>
    <w:rsid w:val="000131B0"/>
    <w:rsid w:val="00033BAF"/>
    <w:rsid w:val="00047419"/>
    <w:rsid w:val="00052BDE"/>
    <w:rsid w:val="0008115B"/>
    <w:rsid w:val="000A4713"/>
    <w:rsid w:val="000A5441"/>
    <w:rsid w:val="000C5167"/>
    <w:rsid w:val="000C76E4"/>
    <w:rsid w:val="00103A5D"/>
    <w:rsid w:val="00111DA0"/>
    <w:rsid w:val="00127BF3"/>
    <w:rsid w:val="001308A9"/>
    <w:rsid w:val="00131FC9"/>
    <w:rsid w:val="00144A2A"/>
    <w:rsid w:val="001477EC"/>
    <w:rsid w:val="0016613A"/>
    <w:rsid w:val="00183A68"/>
    <w:rsid w:val="001862A3"/>
    <w:rsid w:val="0019702B"/>
    <w:rsid w:val="001A2127"/>
    <w:rsid w:val="001B0DD1"/>
    <w:rsid w:val="001B32BD"/>
    <w:rsid w:val="001D6675"/>
    <w:rsid w:val="001D7178"/>
    <w:rsid w:val="001E631F"/>
    <w:rsid w:val="00214C94"/>
    <w:rsid w:val="002236C3"/>
    <w:rsid w:val="00232AB9"/>
    <w:rsid w:val="00247E8C"/>
    <w:rsid w:val="00261743"/>
    <w:rsid w:val="002755C5"/>
    <w:rsid w:val="00275B2A"/>
    <w:rsid w:val="00293FEA"/>
    <w:rsid w:val="002A6936"/>
    <w:rsid w:val="002B1D07"/>
    <w:rsid w:val="002C481F"/>
    <w:rsid w:val="002D1468"/>
    <w:rsid w:val="002D47BE"/>
    <w:rsid w:val="002F2E41"/>
    <w:rsid w:val="00313605"/>
    <w:rsid w:val="003141BE"/>
    <w:rsid w:val="0031428B"/>
    <w:rsid w:val="00325EEA"/>
    <w:rsid w:val="00341ED9"/>
    <w:rsid w:val="00342503"/>
    <w:rsid w:val="00345D97"/>
    <w:rsid w:val="00353F0B"/>
    <w:rsid w:val="003542E1"/>
    <w:rsid w:val="00367903"/>
    <w:rsid w:val="003732C4"/>
    <w:rsid w:val="00382C6B"/>
    <w:rsid w:val="003853D5"/>
    <w:rsid w:val="003A720F"/>
    <w:rsid w:val="003C6849"/>
    <w:rsid w:val="003D399C"/>
    <w:rsid w:val="00403608"/>
    <w:rsid w:val="00405F6A"/>
    <w:rsid w:val="00422A3A"/>
    <w:rsid w:val="00436742"/>
    <w:rsid w:val="00441AFA"/>
    <w:rsid w:val="004530B4"/>
    <w:rsid w:val="004602EB"/>
    <w:rsid w:val="00470EF3"/>
    <w:rsid w:val="004D1C51"/>
    <w:rsid w:val="004D6E9A"/>
    <w:rsid w:val="004F0060"/>
    <w:rsid w:val="004F54CA"/>
    <w:rsid w:val="0050149D"/>
    <w:rsid w:val="00544111"/>
    <w:rsid w:val="005628E2"/>
    <w:rsid w:val="00573A64"/>
    <w:rsid w:val="00581469"/>
    <w:rsid w:val="00584ABF"/>
    <w:rsid w:val="005A456E"/>
    <w:rsid w:val="005A4D1C"/>
    <w:rsid w:val="005C329A"/>
    <w:rsid w:val="005C58BF"/>
    <w:rsid w:val="005C77EC"/>
    <w:rsid w:val="005F4B55"/>
    <w:rsid w:val="00617012"/>
    <w:rsid w:val="00624A1D"/>
    <w:rsid w:val="00624FE1"/>
    <w:rsid w:val="0062701A"/>
    <w:rsid w:val="00636018"/>
    <w:rsid w:val="006535AF"/>
    <w:rsid w:val="00654A88"/>
    <w:rsid w:val="006679BE"/>
    <w:rsid w:val="00675BF2"/>
    <w:rsid w:val="006809FD"/>
    <w:rsid w:val="00680FBD"/>
    <w:rsid w:val="00691B37"/>
    <w:rsid w:val="006A1487"/>
    <w:rsid w:val="006A1938"/>
    <w:rsid w:val="006A73A3"/>
    <w:rsid w:val="006D644F"/>
    <w:rsid w:val="006E6550"/>
    <w:rsid w:val="006F4E2C"/>
    <w:rsid w:val="006F7414"/>
    <w:rsid w:val="007130C3"/>
    <w:rsid w:val="00721570"/>
    <w:rsid w:val="007302F6"/>
    <w:rsid w:val="00731B48"/>
    <w:rsid w:val="0074523C"/>
    <w:rsid w:val="00752B3F"/>
    <w:rsid w:val="00753A06"/>
    <w:rsid w:val="00763310"/>
    <w:rsid w:val="007650E8"/>
    <w:rsid w:val="00766AF8"/>
    <w:rsid w:val="00773C7A"/>
    <w:rsid w:val="00775118"/>
    <w:rsid w:val="0078248E"/>
    <w:rsid w:val="0078330A"/>
    <w:rsid w:val="0078782D"/>
    <w:rsid w:val="00792A92"/>
    <w:rsid w:val="00795F75"/>
    <w:rsid w:val="007D73D5"/>
    <w:rsid w:val="007D7634"/>
    <w:rsid w:val="007F523B"/>
    <w:rsid w:val="00802808"/>
    <w:rsid w:val="0080394F"/>
    <w:rsid w:val="00817BFB"/>
    <w:rsid w:val="00833B8D"/>
    <w:rsid w:val="00845C40"/>
    <w:rsid w:val="008532DF"/>
    <w:rsid w:val="00853EC8"/>
    <w:rsid w:val="0085774D"/>
    <w:rsid w:val="0087312E"/>
    <w:rsid w:val="00873297"/>
    <w:rsid w:val="008736AE"/>
    <w:rsid w:val="008842AB"/>
    <w:rsid w:val="008D182E"/>
    <w:rsid w:val="008D425D"/>
    <w:rsid w:val="008E35BC"/>
    <w:rsid w:val="008E73E5"/>
    <w:rsid w:val="00934FD9"/>
    <w:rsid w:val="00935B0D"/>
    <w:rsid w:val="009475FB"/>
    <w:rsid w:val="00966597"/>
    <w:rsid w:val="0096769C"/>
    <w:rsid w:val="00973FD4"/>
    <w:rsid w:val="009868BB"/>
    <w:rsid w:val="00991C14"/>
    <w:rsid w:val="009A6AEA"/>
    <w:rsid w:val="009B145F"/>
    <w:rsid w:val="009B4152"/>
    <w:rsid w:val="009B75C3"/>
    <w:rsid w:val="009C1BAF"/>
    <w:rsid w:val="009C28DB"/>
    <w:rsid w:val="009C66AA"/>
    <w:rsid w:val="009F044C"/>
    <w:rsid w:val="00A0049B"/>
    <w:rsid w:val="00A0144A"/>
    <w:rsid w:val="00A1238C"/>
    <w:rsid w:val="00A25F65"/>
    <w:rsid w:val="00A41A2F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45E27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922"/>
    <w:rsid w:val="00C1732B"/>
    <w:rsid w:val="00C21B30"/>
    <w:rsid w:val="00C23BD8"/>
    <w:rsid w:val="00C30C15"/>
    <w:rsid w:val="00C3105B"/>
    <w:rsid w:val="00C3736B"/>
    <w:rsid w:val="00C431EC"/>
    <w:rsid w:val="00C501B3"/>
    <w:rsid w:val="00C51B08"/>
    <w:rsid w:val="00C552A2"/>
    <w:rsid w:val="00C6303D"/>
    <w:rsid w:val="00C87EED"/>
    <w:rsid w:val="00C96D11"/>
    <w:rsid w:val="00CA619D"/>
    <w:rsid w:val="00CB2DB2"/>
    <w:rsid w:val="00CB31A5"/>
    <w:rsid w:val="00CC0012"/>
    <w:rsid w:val="00CC7999"/>
    <w:rsid w:val="00CE5EC5"/>
    <w:rsid w:val="00CF75C2"/>
    <w:rsid w:val="00D05210"/>
    <w:rsid w:val="00D12427"/>
    <w:rsid w:val="00D304C0"/>
    <w:rsid w:val="00D32E5C"/>
    <w:rsid w:val="00D34D55"/>
    <w:rsid w:val="00D6639E"/>
    <w:rsid w:val="00D712EF"/>
    <w:rsid w:val="00D71EA1"/>
    <w:rsid w:val="00D77549"/>
    <w:rsid w:val="00D80499"/>
    <w:rsid w:val="00D87751"/>
    <w:rsid w:val="00DA5D97"/>
    <w:rsid w:val="00DA7822"/>
    <w:rsid w:val="00DD1384"/>
    <w:rsid w:val="00DE0AC3"/>
    <w:rsid w:val="00DF5598"/>
    <w:rsid w:val="00DF6534"/>
    <w:rsid w:val="00E1098D"/>
    <w:rsid w:val="00E22773"/>
    <w:rsid w:val="00E3383C"/>
    <w:rsid w:val="00E61C2D"/>
    <w:rsid w:val="00E651CD"/>
    <w:rsid w:val="00E65F9E"/>
    <w:rsid w:val="00E76A13"/>
    <w:rsid w:val="00E84A96"/>
    <w:rsid w:val="00E86433"/>
    <w:rsid w:val="00E87C50"/>
    <w:rsid w:val="00EA6917"/>
    <w:rsid w:val="00EC4A6B"/>
    <w:rsid w:val="00ED4603"/>
    <w:rsid w:val="00EF6FD5"/>
    <w:rsid w:val="00F045AB"/>
    <w:rsid w:val="00F1663B"/>
    <w:rsid w:val="00F5279F"/>
    <w:rsid w:val="00F52B45"/>
    <w:rsid w:val="00F77D03"/>
    <w:rsid w:val="00F80282"/>
    <w:rsid w:val="00F86DB4"/>
    <w:rsid w:val="00FA7E52"/>
    <w:rsid w:val="00FB54AC"/>
    <w:rsid w:val="00FB6A0A"/>
    <w:rsid w:val="00FB6DD2"/>
    <w:rsid w:val="00FC7B70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2019-10-24T11:07:00Z</cp:lastPrinted>
  <dcterms:created xsi:type="dcterms:W3CDTF">2019-10-25T15:30:00Z</dcterms:created>
  <dcterms:modified xsi:type="dcterms:W3CDTF">2019-10-25T15:30:00Z</dcterms:modified>
</cp:coreProperties>
</file>